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D661" w14:textId="77777777" w:rsidR="00341A81" w:rsidRPr="00E71BF1" w:rsidRDefault="00341A81" w:rsidP="00341A81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14:paraId="743538AD" w14:textId="77777777" w:rsidR="00341A81" w:rsidRPr="00E71BF1" w:rsidRDefault="00341A81" w:rsidP="00341A81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14:paraId="38CC455A" w14:textId="77777777" w:rsidR="00341A81" w:rsidRPr="00E71BF1" w:rsidRDefault="00341A81" w:rsidP="00341A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номера PESEL та веденням міністром </w:t>
      </w:r>
      <w:r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14:paraId="0F8D54F5" w14:textId="77777777" w:rsidR="00341A81" w:rsidRPr="00E71BF1" w:rsidRDefault="00341A81" w:rsidP="00341A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00E484" w14:textId="77777777" w:rsidR="00341A81" w:rsidRPr="00E71BF1" w:rsidRDefault="00341A81" w:rsidP="00341A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 Європейської економічної зони (EOG) та Загальний регла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 не застосовується, польські та європейські правила щодо захисту персональних даних поширюються на кожну особу, яка перетинає польський кордон.</w:t>
      </w:r>
    </w:p>
    <w:p w14:paraId="094B678F" w14:textId="77777777" w:rsidR="00341A81" w:rsidRPr="00E71BF1" w:rsidRDefault="00341A81" w:rsidP="00341A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D096FE" w14:textId="77777777" w:rsidR="00341A81" w:rsidRPr="00697436" w:rsidRDefault="00341A81" w:rsidP="00341A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якій  ви знайдете інформацію про те, які персональні дані громадян України будуть оброблятися у зв’язку з присвоєнням номера PESEL та реєстрацією в реєстрі громадян України (правова підстава: Закон про допомогу громадянам України у зв’язку з збройним  конфліктом на території цієї 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593D5109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5A9A0B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14:paraId="4ED44E52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14:paraId="41CD6DB7" w14:textId="77777777" w:rsidR="00341A81" w:rsidRPr="00E71BF1" w:rsidRDefault="00341A81" w:rsidP="00341A8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дату народження,</w:t>
      </w:r>
    </w:p>
    <w:p w14:paraId="00F6DBBA" w14:textId="77777777" w:rsidR="00341A81" w:rsidRPr="00E71BF1" w:rsidRDefault="00341A81" w:rsidP="00341A8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порядковий номер,</w:t>
      </w:r>
    </w:p>
    <w:p w14:paraId="195824AC" w14:textId="77777777" w:rsidR="00341A81" w:rsidRPr="00E71BF1" w:rsidRDefault="00341A81" w:rsidP="00341A8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позначення статі, </w:t>
      </w:r>
    </w:p>
    <w:p w14:paraId="65839381" w14:textId="77777777" w:rsidR="00341A81" w:rsidRPr="00E71BF1" w:rsidRDefault="00341A81" w:rsidP="00341A8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контрольний номер.</w:t>
      </w:r>
    </w:p>
    <w:p w14:paraId="03BEA9F9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8B790B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Цей номер ідентифікує фізичну особу, наприклад, в інформаційних системах: охорони здоров’я, страхування та освіти.</w:t>
      </w:r>
    </w:p>
    <w:p w14:paraId="35AF6EB1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365205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14:paraId="0CF55BDE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ведеться  міністром, відповідальним за інформатизацію. У ньому зареєстровані громадяни України:</w:t>
      </w:r>
    </w:p>
    <w:p w14:paraId="3BD20327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Польщі безпосередньо з території України у зв'язку з військовими  діями, що ведуться на території іншої з цих країн,</w:t>
      </w:r>
    </w:p>
    <w:p w14:paraId="02CFCF28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яким на підставі заяви присвоєно номер PESEL.</w:t>
      </w:r>
    </w:p>
    <w:p w14:paraId="794AD8CA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6BC47B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Хто є адміністратором даних</w:t>
      </w:r>
    </w:p>
    <w:p w14:paraId="0C5D8046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Адміністраторами є:</w:t>
      </w:r>
    </w:p>
    <w:p w14:paraId="7A0EABE2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Війт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30B4A">
        <w:rPr>
          <w:rFonts w:ascii="Times New Roman" w:hAnsi="Times New Roman" w:cs="Times New Roman"/>
          <w:sz w:val="24"/>
          <w:szCs w:val="24"/>
          <w:lang w:val="uk-UA"/>
        </w:rPr>
        <w:t>Mied</w:t>
      </w:r>
      <w:r>
        <w:rPr>
          <w:rFonts w:ascii="Times New Roman" w:hAnsi="Times New Roman" w:cs="Times New Roman"/>
          <w:sz w:val="24"/>
          <w:szCs w:val="24"/>
          <w:lang w:val="pl-PL"/>
        </w:rPr>
        <w:t>ź</w:t>
      </w:r>
      <w:r w:rsidRPr="00B30B4A">
        <w:rPr>
          <w:rFonts w:ascii="Times New Roman" w:hAnsi="Times New Roman" w:cs="Times New Roman"/>
          <w:sz w:val="24"/>
          <w:szCs w:val="24"/>
          <w:lang w:val="uk-UA"/>
        </w:rPr>
        <w:t xml:space="preserve">na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Miedźna ul. Wiejska 131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- в сфері реєстрації даних у реєстрі PESEL</w:t>
      </w:r>
    </w:p>
    <w:p w14:paraId="1FE4EE9F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з місцезнаходженням  у Варшаві (00-583) за адресою  Алея Уяздовське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14:paraId="2CA3046F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відповідає за надання номера PESEL, а також ведення та розвиток реєстру PESEL,</w:t>
      </w:r>
    </w:p>
    <w:p w14:paraId="04EDD26C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14:paraId="32AE2046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з місцезнаходженням у Варшаві (02-591) за адресою  вулиця Стефана Баторего, 5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відповідає за формування єдиних правил поведінки в країні в межах реєстрації населення.</w:t>
      </w:r>
    </w:p>
    <w:p w14:paraId="5D18E941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B95BED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08497F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 з адміністратором</w:t>
      </w:r>
    </w:p>
    <w:p w14:paraId="49F86208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8D59F07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З адміністратором – війтом, бурмістром чи мером міста можна зв’язатися письмово за адресою місцезнаходження адміністратора.</w:t>
      </w:r>
    </w:p>
    <w:p w14:paraId="1642AC62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DBE11A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адміністратором – Міністром </w:t>
      </w:r>
      <w:r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зв’язатися:</w:t>
      </w:r>
    </w:p>
    <w:p w14:paraId="0C577073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181A2A1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 місцезнаходження адміністратора: Ал. Уяздовське 1/3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14:paraId="3548AC77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за адресою для кореспонденції: вулиця  Крулевська, 27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14:paraId="400D30FD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1D38FE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14:paraId="5D20555E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iod@mswia.pl,</w:t>
      </w:r>
    </w:p>
    <w:p w14:paraId="3C77E2F9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за допомогою 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контактної форми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E4B2C8B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 місцезнаходження адміністратора: вулиця Стефана Баторего 5,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02-591 Варшава.</w:t>
      </w:r>
    </w:p>
    <w:p w14:paraId="04F8B248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DC2934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 з інспектор із захисту даних</w:t>
      </w:r>
    </w:p>
    <w:p w14:paraId="4025A0CF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E96F4C5" w14:textId="77777777" w:rsidR="00341A81" w:rsidRPr="000B7F6A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Адміністратор – війт, бурмістр  чи мер міста призначив інспектора із захисту даних, з яким можна зв’язатися за допомогою </w:t>
      </w: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pl-PL"/>
        </w:rPr>
        <w:t>ido@miedzna.pl</w:t>
      </w:r>
    </w:p>
    <w:p w14:paraId="00392607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інспектора із захисту даних, з яким Ви можете зв’язатися з усіх питань, пов’язаних з обробкою персональних даних:</w:t>
      </w:r>
    </w:p>
    <w:p w14:paraId="2B7482C8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вулиця Крулевська, 27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Варшава,</w:t>
      </w:r>
    </w:p>
    <w:p w14:paraId="2FC9FAE4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допомогою електронної пошти: iod@mc.gov.pl.</w:t>
      </w:r>
    </w:p>
    <w:p w14:paraId="72AAC295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3. Адміністратор - Міністр внутрішніх справ та адміністрації призначив інспектора із захисту даних, з яким можна зв'язатися:</w:t>
      </w:r>
    </w:p>
    <w:p w14:paraId="1BF7D274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вулиця Стефана Баторего, 5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02-591 Варшава,</w:t>
      </w:r>
    </w:p>
    <w:p w14:paraId="0D517D97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за допомогою електронної пошти за адресою: </w:t>
      </w:r>
      <w:hyperlink r:id="rId5" w:history="1">
        <w:r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A4BCE58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37BA32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інспекторів із захисту даних.</w:t>
      </w:r>
    </w:p>
    <w:p w14:paraId="09EEDACC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B4C744A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правова підстава</w:t>
      </w:r>
    </w:p>
    <w:p w14:paraId="2F160CDB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війтом, бурмістром чи мером міста є:</w:t>
      </w:r>
    </w:p>
    <w:p w14:paraId="7BF7FC74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14:paraId="739CF89B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14:paraId="67FA45EC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595311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08D46EF9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14:paraId="58B1F7FC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14:paraId="3E835ADC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14:paraId="50417B5E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26AFFE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3AA43A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BB0FC6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58FC71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14:paraId="19D948E7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нагляд за веденням реєстрації  населення на території Республіки Польща. Правова підстава: юридичний обов'язок, покладений на адміністратора у зв'язку з конкретним положенням Закону.</w:t>
      </w:r>
    </w:p>
    <w:p w14:paraId="3FCE9531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3E5961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14:paraId="39F7E39D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5E3BDCC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зібраними у реєстрі PESEL, є:</w:t>
      </w:r>
    </w:p>
    <w:p w14:paraId="3CF52B0E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48179F3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14:paraId="16302C28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служби;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14:paraId="511ABBF1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14:paraId="09A8FC59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фактичну  зацікавленість в отриманні даних, за умови вашої згоди;</w:t>
      </w:r>
    </w:p>
    <w:p w14:paraId="32E5961C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організаційні підрозділи з метою дослідження, статистики, дослідження громадської думки, якщо дані після використання будуть змінені цими підрозділами таким чином, що неможливо буде ідентифікувати  особу, якої ці дані стосуються;</w:t>
      </w:r>
    </w:p>
    <w:p w14:paraId="2CBC775B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адресних даних  та/або даних про смерть;</w:t>
      </w:r>
    </w:p>
    <w:p w14:paraId="553BA6F6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ідентифікації, а також  ті, що видають засоби електронної ідентифікації в системі електронної ідентифікації - з метою видачі засобу електронної ідентифікації (тобто інструмента, за допомогою якого можна підтвердити свою особу в Інтернеті);</w:t>
      </w:r>
    </w:p>
    <w:p w14:paraId="6C812174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14:paraId="30ED432C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36B558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Дані, зазначеним вище суб’єктам надають:</w:t>
      </w:r>
    </w:p>
    <w:p w14:paraId="62D7B9F2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війт, бурмістр  чи мер міста,</w:t>
      </w:r>
    </w:p>
    <w:p w14:paraId="090575F9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318B8B01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14:paraId="51606C05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1CE0AB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14:paraId="1DE3ECB2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FC23C8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14:paraId="22F59590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Поліції,</w:t>
      </w:r>
    </w:p>
    <w:p w14:paraId="427769FD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службі,</w:t>
      </w:r>
    </w:p>
    <w:p w14:paraId="7A29DCFB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Агентстві внутрішньої безпеки,</w:t>
      </w:r>
    </w:p>
    <w:p w14:paraId="330F93BA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Агентстві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7A31ADD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Службі військової контррозвідки,</w:t>
      </w:r>
    </w:p>
    <w:p w14:paraId="474A7763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Службі військової розвідки,</w:t>
      </w:r>
    </w:p>
    <w:p w14:paraId="0ED2E869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Центральному антикорупційному бюро,</w:t>
      </w:r>
    </w:p>
    <w:p w14:paraId="4C2AB6A5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Державній службі охорони,</w:t>
      </w:r>
    </w:p>
    <w:p w14:paraId="1DADC21E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Управлінню у справах іноземців,</w:t>
      </w:r>
    </w:p>
    <w:p w14:paraId="2DFCBB23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міністру з питань праці,</w:t>
      </w:r>
    </w:p>
    <w:p w14:paraId="53A3F712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міністру у справах сім'ї,</w:t>
      </w:r>
    </w:p>
    <w:p w14:paraId="544A40B5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закладові соціального страхування,</w:t>
      </w:r>
    </w:p>
    <w:p w14:paraId="3FA1516C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органові, уповноваженому видавати сімейні виплати.</w:t>
      </w:r>
    </w:p>
    <w:p w14:paraId="2ABD64C4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ECF8673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14:paraId="3A65BC0D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14:paraId="6BEC0321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84102F8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 права</w:t>
      </w:r>
    </w:p>
    <w:p w14:paraId="511BD935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14:paraId="34689C6C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доступ до ваших даних та даних осіб, над якими ви маєте законну опіку (наприклад, дітей),</w:t>
      </w:r>
    </w:p>
    <w:p w14:paraId="2C45B0BB" w14:textId="77777777" w:rsidR="00341A81" w:rsidRPr="00E71BF1" w:rsidRDefault="00341A81" w:rsidP="00341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14:paraId="0899B314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B77C223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подавати скарги до контролюючого органу</w:t>
      </w:r>
    </w:p>
    <w:p w14:paraId="0C5F7137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Ви маєте право подати скаргу до Голови Управління захисту персональних даних: вулиця Ставкі 2,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(Stawki)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00-193 Варшава.</w:t>
      </w:r>
    </w:p>
    <w:p w14:paraId="4486FCCF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99D6306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Джерело походження персональних даних</w:t>
      </w:r>
    </w:p>
    <w:p w14:paraId="75EC9E24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14:paraId="117BB76D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громадян України вносяться органом гміни.</w:t>
      </w:r>
    </w:p>
    <w:p w14:paraId="52389D40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0F5731E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14:paraId="434E420E" w14:textId="77777777" w:rsidR="00341A81" w:rsidRPr="00E71BF1" w:rsidRDefault="00341A81" w:rsidP="0034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p w14:paraId="508D6DE4" w14:textId="5E0E43A2" w:rsidR="00BC7440" w:rsidRDefault="00BC7440"/>
    <w:p w14:paraId="64458254" w14:textId="59A5C09B" w:rsidR="00BC533D" w:rsidRDefault="00BC533D"/>
    <w:p w14:paraId="46DAF052" w14:textId="584256D9" w:rsidR="00BC533D" w:rsidRDefault="00BC533D"/>
    <w:p w14:paraId="040AB39A" w14:textId="2998DC96" w:rsidR="00BC533D" w:rsidRDefault="00BC533D"/>
    <w:p w14:paraId="68531E76" w14:textId="57C48901" w:rsidR="00BC533D" w:rsidRDefault="00BC533D"/>
    <w:p w14:paraId="29C8DA09" w14:textId="1961499D" w:rsidR="00BC533D" w:rsidRDefault="00BC533D"/>
    <w:p w14:paraId="4451C44E" w14:textId="0FE4CDFD" w:rsidR="00BC533D" w:rsidRDefault="00BC533D"/>
    <w:p w14:paraId="57BF1ABB" w14:textId="59715E22" w:rsidR="00BC533D" w:rsidRDefault="00BC533D"/>
    <w:p w14:paraId="6D353543" w14:textId="2D492F4C" w:rsidR="00BC533D" w:rsidRDefault="00BC533D"/>
    <w:p w14:paraId="6BA83612" w14:textId="2F2F4AF9" w:rsidR="00BC533D" w:rsidRDefault="00BC533D"/>
    <w:p w14:paraId="445C04CE" w14:textId="19311E37" w:rsidR="00BC533D" w:rsidRDefault="00BC533D"/>
    <w:p w14:paraId="0C60F37C" w14:textId="7E6984CE" w:rsidR="00BC533D" w:rsidRDefault="00BC533D"/>
    <w:p w14:paraId="3118CBD9" w14:textId="1F5104CC" w:rsidR="00BC533D" w:rsidRDefault="00BC533D"/>
    <w:p w14:paraId="0231CC19" w14:textId="4B6F8138" w:rsidR="00BC533D" w:rsidRDefault="00BC533D"/>
    <w:p w14:paraId="0FBD2CA6" w14:textId="6766849D" w:rsidR="00BC533D" w:rsidRDefault="00BC533D"/>
    <w:p w14:paraId="62FA7099" w14:textId="3CBE7732" w:rsidR="00BC533D" w:rsidRDefault="00BC533D"/>
    <w:p w14:paraId="71EF9C4B" w14:textId="104BCF01" w:rsidR="00BC533D" w:rsidRDefault="00BC533D"/>
    <w:p w14:paraId="09837B82" w14:textId="77777777" w:rsidR="00BC533D" w:rsidRDefault="00BC533D" w:rsidP="00BC533D">
      <w:pPr>
        <w:jc w:val="center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lastRenderedPageBreak/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14:paraId="1425DF0E" w14:textId="77777777" w:rsidR="00BC533D" w:rsidRDefault="00BC533D" w:rsidP="00BC533D">
      <w:pPr>
        <w:jc w:val="center"/>
        <w:rPr>
          <w:rFonts w:ascii="Arial" w:hAnsi="Arial" w:cs="Arial"/>
          <w:b/>
          <w:sz w:val="18"/>
          <w:szCs w:val="18"/>
        </w:rPr>
      </w:pPr>
    </w:p>
    <w:p w14:paraId="0BEAD1BD" w14:textId="77777777" w:rsidR="00BC533D" w:rsidRDefault="00BC533D" w:rsidP="00BC533D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>
        <w:rPr>
          <w:rFonts w:ascii="Arial" w:hAnsi="Arial" w:cs="Arial"/>
          <w:sz w:val="18"/>
          <w:szCs w:val="18"/>
        </w:rPr>
        <w:t>), w</w:t>
      </w:r>
      <w:r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4A7CF53C" w14:textId="77777777" w:rsidR="00BC533D" w:rsidRPr="008D7805" w:rsidRDefault="00BC533D" w:rsidP="00BC53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>
        <w:rPr>
          <w:rFonts w:ascii="Arial" w:hAnsi="Arial" w:cs="Arial"/>
          <w:sz w:val="18"/>
          <w:szCs w:val="18"/>
        </w:rPr>
        <w:t xml:space="preserve">oraz zarejestrowaniem w </w:t>
      </w:r>
      <w:r w:rsidRPr="00865577">
        <w:rPr>
          <w:rFonts w:ascii="Arial" w:hAnsi="Arial" w:cs="Arial"/>
          <w:sz w:val="18"/>
          <w:szCs w:val="18"/>
        </w:rPr>
        <w:t>rejestrze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A0140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</w:t>
      </w:r>
      <w:r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>
        <w:rPr>
          <w:rFonts w:ascii="Arial" w:hAnsi="Arial" w:cs="Arial"/>
          <w:sz w:val="18"/>
          <w:szCs w:val="18"/>
        </w:rPr>
        <w:t>jnym na terytorium tego państwa).</w:t>
      </w:r>
    </w:p>
    <w:p w14:paraId="36D8D3C4" w14:textId="77777777" w:rsidR="00BC533D" w:rsidRPr="001A556D" w:rsidRDefault="00BC533D" w:rsidP="00BC533D">
      <w:pPr>
        <w:rPr>
          <w:rFonts w:ascii="Arial" w:hAnsi="Arial" w:cs="Arial"/>
          <w:sz w:val="18"/>
          <w:szCs w:val="18"/>
        </w:rPr>
      </w:pPr>
    </w:p>
    <w:p w14:paraId="3740DF4B" w14:textId="77777777" w:rsidR="00BC533D" w:rsidRPr="00AE38C7" w:rsidRDefault="00BC533D" w:rsidP="00BC533D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14:paraId="4EC318F6" w14:textId="77777777" w:rsidR="00BC533D" w:rsidRDefault="00BC533D" w:rsidP="00BC53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14:paraId="2DA1719B" w14:textId="77777777" w:rsidR="00BC533D" w:rsidRDefault="00BC533D" w:rsidP="00BC533D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14:paraId="259011CA" w14:textId="77777777" w:rsidR="00BC533D" w:rsidRDefault="00BC533D" w:rsidP="00BC533D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14:paraId="23073AFE" w14:textId="77777777" w:rsidR="00BC533D" w:rsidRDefault="00BC533D" w:rsidP="00BC533D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14:paraId="676ED61F" w14:textId="77777777" w:rsidR="00BC533D" w:rsidRDefault="00BC533D" w:rsidP="00BC533D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14:paraId="221957C7" w14:textId="77777777" w:rsidR="00BC533D" w:rsidRPr="001A556D" w:rsidRDefault="00BC533D" w:rsidP="00BC533D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41493214" w14:textId="77777777" w:rsidR="00BC533D" w:rsidRPr="001A556D" w:rsidRDefault="00BC533D" w:rsidP="00BC533D">
      <w:pPr>
        <w:rPr>
          <w:rFonts w:ascii="Arial" w:hAnsi="Arial" w:cs="Arial"/>
          <w:sz w:val="18"/>
          <w:szCs w:val="18"/>
        </w:rPr>
      </w:pPr>
    </w:p>
    <w:p w14:paraId="3012F95E" w14:textId="77777777" w:rsidR="00BC533D" w:rsidRDefault="00BC533D" w:rsidP="00BC533D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62F5454A" w14:textId="77777777" w:rsidR="00BC533D" w:rsidRDefault="00BC533D" w:rsidP="00BC53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76702649" w14:textId="77777777" w:rsidR="00BC533D" w:rsidRDefault="00BC533D" w:rsidP="00BC533D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związku z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4779A8C5" w14:textId="77777777" w:rsidR="00BC533D" w:rsidRPr="001A556D" w:rsidRDefault="00BC533D" w:rsidP="00BC533D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14:paraId="214C56EC" w14:textId="77777777" w:rsidR="00BC533D" w:rsidRPr="002664CF" w:rsidRDefault="00BC533D" w:rsidP="00BC533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14:paraId="08AF6EE9" w14:textId="77777777" w:rsidR="00BC533D" w:rsidRPr="002664CF" w:rsidRDefault="00BC533D" w:rsidP="00BC533D">
      <w:pPr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14:paraId="4D3E8595" w14:textId="77777777" w:rsidR="00BC533D" w:rsidRPr="002664CF" w:rsidRDefault="00BC533D" w:rsidP="00BC533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Wójt</w:t>
      </w:r>
      <w:r>
        <w:rPr>
          <w:rFonts w:ascii="Arial" w:hAnsi="Arial" w:cs="Arial"/>
          <w:sz w:val="18"/>
          <w:szCs w:val="18"/>
        </w:rPr>
        <w:t>, Gminy Miedźna, Miedźna ul. Wiejska 131</w:t>
      </w:r>
      <w:r w:rsidRPr="002664CF">
        <w:rPr>
          <w:rFonts w:ascii="Arial" w:hAnsi="Arial" w:cs="Arial"/>
          <w:sz w:val="18"/>
          <w:szCs w:val="18"/>
        </w:rPr>
        <w:t xml:space="preserve"> – w zakresie rejestracji danych w rejestrze PESEL </w:t>
      </w:r>
    </w:p>
    <w:p w14:paraId="72979405" w14:textId="77777777" w:rsidR="00BC533D" w:rsidRDefault="00BC533D" w:rsidP="00BC533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3C167D6D" w14:textId="77777777" w:rsidR="00BC533D" w:rsidRDefault="00BC533D" w:rsidP="00BC533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45D690F2" w14:textId="77777777" w:rsidR="00BC533D" w:rsidRPr="000F7C90" w:rsidRDefault="00BC533D" w:rsidP="00BC533D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53835F4B" w14:textId="77777777" w:rsidR="00BC533D" w:rsidRPr="002664CF" w:rsidRDefault="00BC533D" w:rsidP="00BC533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>w Warszawie (02-591) przy ul Stefana Batorego</w:t>
      </w:r>
      <w:r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71EB8FBE" w14:textId="77777777" w:rsidR="00BC533D" w:rsidRPr="002664CF" w:rsidRDefault="00BC533D" w:rsidP="00BC533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 administratorem</w:t>
      </w:r>
    </w:p>
    <w:p w14:paraId="74F66182" w14:textId="77777777" w:rsidR="00BC533D" w:rsidRPr="002664CF" w:rsidRDefault="00BC533D" w:rsidP="00BC533D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ójtem</w:t>
      </w:r>
      <w:r>
        <w:rPr>
          <w:rFonts w:ascii="Arial" w:hAnsi="Arial" w:cs="Arial"/>
          <w:sz w:val="18"/>
          <w:szCs w:val="18"/>
        </w:rPr>
        <w:t>, burmistrzem lub p</w:t>
      </w:r>
      <w:r w:rsidRPr="002664CF">
        <w:rPr>
          <w:rFonts w:ascii="Arial" w:hAnsi="Arial" w:cs="Arial"/>
          <w:sz w:val="18"/>
          <w:szCs w:val="18"/>
        </w:rPr>
        <w:t>rezydentem miasta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14:paraId="2B07B13D" w14:textId="77777777" w:rsidR="00BC533D" w:rsidRDefault="00BC533D" w:rsidP="00BC533D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6127321F" w14:textId="77777777" w:rsidR="00BC533D" w:rsidRDefault="00BC533D" w:rsidP="00BC533D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6" w:history="1">
        <w:r w:rsidRPr="002664CF">
          <w:rPr>
            <w:rStyle w:val="Hipercze"/>
            <w:rFonts w:ascii="Arial" w:hAnsi="Arial" w:cs="Arial"/>
            <w:sz w:val="18"/>
            <w:szCs w:val="18"/>
          </w:rPr>
          <w:t>sekretariat.dzs@mc.gov.pl</w:t>
        </w:r>
      </w:hyperlink>
      <w:r>
        <w:rPr>
          <w:rStyle w:val="Hipercze"/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37BABB9C" w14:textId="77777777" w:rsidR="00BC533D" w:rsidRDefault="00BC533D" w:rsidP="00BC533D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14:paraId="11BC1C2D" w14:textId="77777777" w:rsidR="00BC533D" w:rsidRPr="002664CF" w:rsidRDefault="00BC533D" w:rsidP="00BC533D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14:paraId="7891AF47" w14:textId="77777777" w:rsidR="00BC533D" w:rsidRDefault="00BC533D" w:rsidP="00BC533D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14:paraId="07FE3B32" w14:textId="77777777" w:rsidR="00BC533D" w:rsidRDefault="00BC533D" w:rsidP="00BC533D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2664CF">
          <w:rPr>
            <w:rStyle w:val="Hipercze"/>
            <w:rFonts w:ascii="Arial" w:hAnsi="Arial" w:cs="Arial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14:paraId="3F319F24" w14:textId="77777777" w:rsidR="00BC533D" w:rsidRDefault="00BC533D" w:rsidP="00BC533D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</w:t>
      </w:r>
      <w:hyperlink r:id="rId8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6DB307D6" w14:textId="77777777" w:rsidR="00BC533D" w:rsidRPr="002664CF" w:rsidRDefault="00BC533D" w:rsidP="00BC533D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14:paraId="08407BD4" w14:textId="77777777" w:rsidR="00BC533D" w:rsidRPr="002664CF" w:rsidRDefault="00BC533D" w:rsidP="00BC533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Pr="002664CF">
        <w:rPr>
          <w:rFonts w:ascii="Arial" w:hAnsi="Arial" w:cs="Arial"/>
          <w:b/>
          <w:sz w:val="18"/>
          <w:szCs w:val="18"/>
        </w:rPr>
        <w:t xml:space="preserve"> inspektor</w:t>
      </w:r>
      <w:r>
        <w:rPr>
          <w:rFonts w:ascii="Arial" w:hAnsi="Arial" w:cs="Arial"/>
          <w:b/>
          <w:sz w:val="18"/>
          <w:szCs w:val="18"/>
        </w:rPr>
        <w:t>em</w:t>
      </w:r>
      <w:r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14:paraId="2CDB3AD3" w14:textId="77777777" w:rsidR="00BC533D" w:rsidRPr="00AE38C7" w:rsidRDefault="00BC533D" w:rsidP="00BC533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lastRenderedPageBreak/>
        <w:t xml:space="preserve">Administrator – wójt, burmistrz lub prezydent miasta wyznaczył inspektora ochrony danych, z którym możesz się skontaktować poprzez </w:t>
      </w:r>
      <w:r>
        <w:rPr>
          <w:rFonts w:ascii="Arial" w:hAnsi="Arial" w:cs="Arial"/>
          <w:sz w:val="18"/>
          <w:szCs w:val="18"/>
        </w:rPr>
        <w:t>iod@miedzna.pl</w:t>
      </w:r>
    </w:p>
    <w:p w14:paraId="716C7D14" w14:textId="77777777" w:rsidR="00BC533D" w:rsidRPr="00AE38C7" w:rsidRDefault="00BC533D" w:rsidP="00BC533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Minister Cyfryzacji wyznaczył inspektora ochrony danych, z którym możesz się kontaktować we wszystkich sprawach związanych z przetwarzaniem danych osobowych: </w:t>
      </w:r>
    </w:p>
    <w:p w14:paraId="6A074C98" w14:textId="77777777" w:rsidR="00BC533D" w:rsidRDefault="00BC533D" w:rsidP="00BC533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35124573" w14:textId="77777777" w:rsidR="00BC533D" w:rsidRPr="00AE38C7" w:rsidRDefault="00BC533D" w:rsidP="00BC533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AE0316">
          <w:rPr>
            <w:rStyle w:val="Hipercze"/>
            <w:rFonts w:ascii="Arial" w:hAnsi="Arial" w:cs="Arial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sz w:val="18"/>
          <w:szCs w:val="18"/>
        </w:rPr>
        <w:t>.</w:t>
      </w:r>
    </w:p>
    <w:p w14:paraId="18FF2BA4" w14:textId="77777777" w:rsidR="00BC533D" w:rsidRDefault="00BC533D" w:rsidP="00BC533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1039E469" w14:textId="77777777" w:rsidR="00BC533D" w:rsidRDefault="00BC533D" w:rsidP="00BC533D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14:paraId="17FC3B9B" w14:textId="77777777" w:rsidR="00BC533D" w:rsidRPr="00AE38C7" w:rsidRDefault="00BC533D" w:rsidP="00BC533D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0" w:history="1">
        <w:hyperlink r:id="rId11" w:history="1">
          <w:r w:rsidRPr="00BF09A3">
            <w:rPr>
              <w:rStyle w:val="Hipercze"/>
              <w:rFonts w:ascii="Arial" w:hAnsi="Arial" w:cs="Arial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sz w:val="18"/>
          <w:szCs w:val="18"/>
        </w:rPr>
        <w:t>.</w:t>
      </w:r>
    </w:p>
    <w:p w14:paraId="42876A46" w14:textId="77777777" w:rsidR="00BC533D" w:rsidRPr="002664CF" w:rsidRDefault="00BC533D" w:rsidP="00BC533D">
      <w:pPr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6004C569" w14:textId="77777777" w:rsidR="00BC533D" w:rsidRDefault="00BC533D" w:rsidP="00BC533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 xml:space="preserve">przetwarzania i podstawa prawna </w:t>
      </w:r>
    </w:p>
    <w:p w14:paraId="32164003" w14:textId="77777777" w:rsidR="00BC533D" w:rsidRPr="00AE38C7" w:rsidRDefault="00BC533D" w:rsidP="00BC533D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 jest:</w:t>
      </w:r>
    </w:p>
    <w:p w14:paraId="1AA27807" w14:textId="77777777" w:rsidR="00BC533D" w:rsidRDefault="00BC533D" w:rsidP="00BC533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14:paraId="65E35C36" w14:textId="77777777" w:rsidR="00BC533D" w:rsidRDefault="00BC533D" w:rsidP="00BC533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 w ramach tego rejestru.</w:t>
      </w:r>
    </w:p>
    <w:p w14:paraId="5E55823F" w14:textId="77777777" w:rsidR="00BC533D" w:rsidRPr="00AE38C7" w:rsidRDefault="00BC533D" w:rsidP="00BC533D">
      <w:pPr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14:paraId="117283AE" w14:textId="77777777" w:rsidR="00BC533D" w:rsidRPr="00AE38C7" w:rsidRDefault="00BC533D" w:rsidP="00BC533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>
        <w:rPr>
          <w:rFonts w:ascii="Arial" w:hAnsi="Arial" w:cs="Arial"/>
          <w:sz w:val="18"/>
          <w:szCs w:val="18"/>
        </w:rPr>
        <w:t xml:space="preserve">, </w:t>
      </w:r>
    </w:p>
    <w:p w14:paraId="7132670D" w14:textId="77777777" w:rsidR="00BC533D" w:rsidRPr="00AE38C7" w:rsidRDefault="00BC533D" w:rsidP="00BC533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35A84A72" w14:textId="77777777" w:rsidR="00BC533D" w:rsidRPr="002664CF" w:rsidRDefault="00BC533D" w:rsidP="00BC533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udostępnianie danych w ramach tego rejestru.</w:t>
      </w:r>
    </w:p>
    <w:p w14:paraId="143CC079" w14:textId="77777777" w:rsidR="00BC533D" w:rsidRDefault="00BC533D" w:rsidP="00BC533D">
      <w:pPr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14:paraId="79B09940" w14:textId="77777777" w:rsidR="00BC533D" w:rsidRPr="00AE38C7" w:rsidRDefault="00BC533D" w:rsidP="00BC533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06F42E67" w14:textId="77777777" w:rsidR="00BC533D" w:rsidRPr="002664CF" w:rsidRDefault="00BC533D" w:rsidP="00BC53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Podstawa prawna: obowiązek prawny ciążący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>
        <w:rPr>
          <w:rFonts w:ascii="Arial" w:hAnsi="Arial" w:cs="Arial"/>
          <w:sz w:val="18"/>
          <w:szCs w:val="18"/>
        </w:rPr>
        <w:t>.</w:t>
      </w:r>
    </w:p>
    <w:p w14:paraId="60A4EC86" w14:textId="77777777" w:rsidR="00BC533D" w:rsidRPr="00AE38C7" w:rsidRDefault="00BC533D" w:rsidP="00BC533D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3212B8FB" w14:textId="77777777" w:rsidR="00BC533D" w:rsidRPr="002664CF" w:rsidRDefault="00BC533D" w:rsidP="00BC533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14:paraId="134F4908" w14:textId="77777777" w:rsidR="00BC533D" w:rsidRPr="002664CF" w:rsidRDefault="00BC533D" w:rsidP="00BC533D">
      <w:pPr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Pr="00BF09A3">
        <w:rPr>
          <w:rFonts w:ascii="Arial" w:hAnsi="Arial" w:cs="Arial"/>
          <w:sz w:val="18"/>
          <w:szCs w:val="18"/>
        </w:rPr>
        <w:t>zgromadzon</w:t>
      </w:r>
      <w:r>
        <w:rPr>
          <w:rFonts w:ascii="Arial" w:hAnsi="Arial" w:cs="Arial"/>
          <w:sz w:val="18"/>
          <w:szCs w:val="18"/>
        </w:rPr>
        <w:t>ych</w:t>
      </w:r>
      <w:r w:rsidRPr="00BF09A3">
        <w:rPr>
          <w:rFonts w:ascii="Arial" w:hAnsi="Arial" w:cs="Arial"/>
          <w:sz w:val="18"/>
          <w:szCs w:val="18"/>
        </w:rPr>
        <w:t xml:space="preserve"> w rejestrze PESEL</w:t>
      </w:r>
      <w:r w:rsidRPr="002E2A27"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 xml:space="preserve">są: </w:t>
      </w:r>
    </w:p>
    <w:p w14:paraId="63B17532" w14:textId="77777777" w:rsidR="00BC533D" w:rsidRPr="00AE38C7" w:rsidRDefault="00BC533D" w:rsidP="00BC533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>
        <w:rPr>
          <w:rFonts w:ascii="Arial" w:hAnsi="Arial" w:cs="Arial"/>
          <w:sz w:val="18"/>
          <w:szCs w:val="18"/>
        </w:rPr>
        <w:t>;</w:t>
      </w:r>
    </w:p>
    <w:p w14:paraId="29E9EF55" w14:textId="77777777" w:rsidR="00BC533D" w:rsidRPr="00AE38C7" w:rsidRDefault="00BC533D" w:rsidP="00BC533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Pr="00AE38C7">
        <w:rPr>
          <w:rFonts w:ascii="Arial" w:hAnsi="Arial" w:cs="Arial"/>
          <w:sz w:val="18"/>
          <w:szCs w:val="18"/>
        </w:rPr>
        <w:t>:</w:t>
      </w:r>
    </w:p>
    <w:p w14:paraId="0E8F6680" w14:textId="77777777" w:rsidR="00BC533D" w:rsidRPr="002664CF" w:rsidRDefault="00BC533D" w:rsidP="00BC533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14:paraId="2E5BEF14" w14:textId="77777777" w:rsidR="00BC533D" w:rsidRPr="002664CF" w:rsidRDefault="00BC533D" w:rsidP="00BC533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14:paraId="17EF9D0C" w14:textId="77777777" w:rsidR="00BC533D" w:rsidRPr="002664CF" w:rsidRDefault="00BC533D" w:rsidP="00BC533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14:paraId="5E689379" w14:textId="77777777" w:rsidR="00BC533D" w:rsidRPr="002664CF" w:rsidRDefault="00BC533D" w:rsidP="00BC533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14:paraId="6CEE790C" w14:textId="77777777" w:rsidR="00BC533D" w:rsidRPr="002664CF" w:rsidRDefault="00BC533D" w:rsidP="00BC533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14:paraId="13A6B760" w14:textId="77777777" w:rsidR="00BC533D" w:rsidRPr="002664CF" w:rsidRDefault="00BC533D" w:rsidP="00BC533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14:paraId="7DD594A5" w14:textId="77777777" w:rsidR="00BC533D" w:rsidRPr="00AE38C7" w:rsidRDefault="00BC533D" w:rsidP="00BC533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14:paraId="05B475AE" w14:textId="77777777" w:rsidR="00BC533D" w:rsidRPr="002664CF" w:rsidRDefault="00BC533D" w:rsidP="00BC533D">
      <w:pPr>
        <w:jc w:val="both"/>
        <w:rPr>
          <w:rFonts w:ascii="Arial" w:hAnsi="Arial" w:cs="Arial"/>
          <w:sz w:val="18"/>
          <w:szCs w:val="18"/>
        </w:rPr>
      </w:pPr>
    </w:p>
    <w:p w14:paraId="771351E0" w14:textId="77777777" w:rsidR="00BC533D" w:rsidRPr="002664CF" w:rsidRDefault="00BC533D" w:rsidP="00BC53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powyższym podmiotom udostępniają</w:t>
      </w:r>
      <w:r w:rsidRPr="002664CF">
        <w:rPr>
          <w:rFonts w:ascii="Arial" w:hAnsi="Arial" w:cs="Arial"/>
          <w:sz w:val="18"/>
          <w:szCs w:val="18"/>
        </w:rPr>
        <w:t>:</w:t>
      </w:r>
    </w:p>
    <w:p w14:paraId="3B38EB06" w14:textId="77777777" w:rsidR="00BC533D" w:rsidRPr="002664CF" w:rsidRDefault="00BC533D" w:rsidP="00BC533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119D0758" w14:textId="77777777" w:rsidR="00BC533D" w:rsidRPr="002664CF" w:rsidRDefault="00BC533D" w:rsidP="00BC533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14:paraId="502F7D5B" w14:textId="77777777" w:rsidR="00BC533D" w:rsidRDefault="00BC533D" w:rsidP="00BC533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>
        <w:rPr>
          <w:rFonts w:ascii="Arial" w:hAnsi="Arial" w:cs="Arial"/>
          <w:sz w:val="18"/>
          <w:szCs w:val="18"/>
        </w:rPr>
        <w:t>aw Wewnętrznych i Administracji,</w:t>
      </w:r>
    </w:p>
    <w:p w14:paraId="48E8E35A" w14:textId="77777777" w:rsidR="00BC533D" w:rsidRPr="00AE38C7" w:rsidRDefault="00BC533D" w:rsidP="00BC53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AE38C7">
        <w:rPr>
          <w:rFonts w:ascii="Arial" w:hAnsi="Arial" w:cs="Arial"/>
          <w:sz w:val="18"/>
          <w:szCs w:val="18"/>
        </w:rPr>
        <w:t>godnie z ich właściwością.</w:t>
      </w:r>
    </w:p>
    <w:p w14:paraId="2966BEA0" w14:textId="77777777" w:rsidR="00BC533D" w:rsidRDefault="00BC533D" w:rsidP="00BC53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są:</w:t>
      </w:r>
    </w:p>
    <w:p w14:paraId="65ABCC2D" w14:textId="77777777" w:rsidR="00BC533D" w:rsidRPr="00AE38C7" w:rsidRDefault="00BC533D" w:rsidP="00BC533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AC4C234" w14:textId="77777777" w:rsidR="00BC533D" w:rsidRPr="00AE38C7" w:rsidRDefault="00BC533D" w:rsidP="00BC533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14:paraId="395AEEED" w14:textId="77777777" w:rsidR="00BC533D" w:rsidRPr="00AE38C7" w:rsidRDefault="00BC533D" w:rsidP="00BC533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14:paraId="708CD01D" w14:textId="77777777" w:rsidR="00BC533D" w:rsidRPr="00AE38C7" w:rsidRDefault="00BC533D" w:rsidP="00BC533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14:paraId="6518D674" w14:textId="77777777" w:rsidR="00BC533D" w:rsidRPr="00AE38C7" w:rsidRDefault="00BC533D" w:rsidP="00BC533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04E80BF7" w14:textId="77777777" w:rsidR="00BC533D" w:rsidRPr="00AE38C7" w:rsidRDefault="00BC533D" w:rsidP="00BC533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551FC4D1" w14:textId="77777777" w:rsidR="00BC533D" w:rsidRPr="00AE38C7" w:rsidRDefault="00BC533D" w:rsidP="00BC533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3ECE67B5" w14:textId="77777777" w:rsidR="00BC533D" w:rsidRPr="00AE38C7" w:rsidRDefault="00BC533D" w:rsidP="00BC533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14:paraId="0F6D662B" w14:textId="77777777" w:rsidR="00BC533D" w:rsidRPr="00AE38C7" w:rsidRDefault="00BC533D" w:rsidP="00BC533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>
        <w:rPr>
          <w:rFonts w:ascii="Arial" w:hAnsi="Arial" w:cs="Arial"/>
          <w:sz w:val="18"/>
          <w:szCs w:val="18"/>
        </w:rPr>
        <w:t>,</w:t>
      </w:r>
    </w:p>
    <w:p w14:paraId="72F54A2C" w14:textId="77777777" w:rsidR="00BC533D" w:rsidRPr="00AE38C7" w:rsidRDefault="00BC533D" w:rsidP="00BC533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472B6FEC" w14:textId="77777777" w:rsidR="00BC533D" w:rsidRPr="00AE38C7" w:rsidRDefault="00BC533D" w:rsidP="00BC533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687186FA" w14:textId="77777777" w:rsidR="00BC533D" w:rsidRPr="00AE38C7" w:rsidRDefault="00BC533D" w:rsidP="00BC533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66540148" w14:textId="77777777" w:rsidR="00BC533D" w:rsidRPr="00AE38C7" w:rsidRDefault="00BC533D" w:rsidP="00BC533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>
        <w:rPr>
          <w:rFonts w:ascii="Arial" w:hAnsi="Arial" w:cs="Arial"/>
          <w:sz w:val="18"/>
          <w:szCs w:val="18"/>
        </w:rPr>
        <w:t>.</w:t>
      </w:r>
    </w:p>
    <w:p w14:paraId="3FC2068A" w14:textId="77777777" w:rsidR="00BC533D" w:rsidRPr="002664CF" w:rsidRDefault="00BC533D" w:rsidP="00BC533D">
      <w:pPr>
        <w:jc w:val="both"/>
        <w:rPr>
          <w:rFonts w:ascii="Arial" w:hAnsi="Arial" w:cs="Arial"/>
          <w:sz w:val="18"/>
          <w:szCs w:val="18"/>
        </w:rPr>
      </w:pPr>
    </w:p>
    <w:p w14:paraId="1181BEBE" w14:textId="77777777" w:rsidR="00BC533D" w:rsidRPr="002664CF" w:rsidRDefault="00BC533D" w:rsidP="00BC533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Pr="002664CF">
        <w:rPr>
          <w:rFonts w:ascii="Arial" w:hAnsi="Arial" w:cs="Arial"/>
          <w:b/>
          <w:sz w:val="18"/>
          <w:szCs w:val="18"/>
        </w:rPr>
        <w:t xml:space="preserve"> 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14:paraId="397F3400" w14:textId="77777777" w:rsidR="00BC533D" w:rsidRPr="002664CF" w:rsidRDefault="00BC533D" w:rsidP="00BC53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z rejestru PESEL, jak i z rejestru obywateli Ukrainy, nie będą usuwane. </w:t>
      </w:r>
    </w:p>
    <w:p w14:paraId="5FFAA795" w14:textId="77777777" w:rsidR="00BC533D" w:rsidRPr="002664CF" w:rsidRDefault="00BC533D" w:rsidP="00BC533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2DFBF930" w14:textId="77777777" w:rsidR="00BC533D" w:rsidRDefault="00BC533D" w:rsidP="00BC533D">
      <w:pPr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14:paraId="36937C28" w14:textId="77777777" w:rsidR="00BC533D" w:rsidRPr="00AE38C7" w:rsidRDefault="00BC533D" w:rsidP="00BC533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14:paraId="530EDC94" w14:textId="77777777" w:rsidR="00BC533D" w:rsidRPr="00AE38C7" w:rsidRDefault="00BC533D" w:rsidP="00BC533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>
        <w:rPr>
          <w:rFonts w:ascii="Arial" w:hAnsi="Arial" w:cs="Arial"/>
          <w:sz w:val="18"/>
          <w:szCs w:val="18"/>
        </w:rPr>
        <w:t>.</w:t>
      </w:r>
    </w:p>
    <w:p w14:paraId="7C30EFA1" w14:textId="77777777" w:rsidR="00BC533D" w:rsidRDefault="00BC533D" w:rsidP="00BC533D">
      <w:pPr>
        <w:jc w:val="both"/>
        <w:rPr>
          <w:rFonts w:ascii="Arial" w:hAnsi="Arial" w:cs="Arial"/>
          <w:sz w:val="18"/>
          <w:szCs w:val="18"/>
        </w:rPr>
      </w:pPr>
    </w:p>
    <w:p w14:paraId="7C65F9D5" w14:textId="77777777" w:rsidR="00BC533D" w:rsidRPr="002664CF" w:rsidRDefault="00BC533D" w:rsidP="00BC533D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6F2E5471" w14:textId="77777777" w:rsidR="00BC533D" w:rsidRPr="002664CF" w:rsidRDefault="00BC533D" w:rsidP="00BC53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ul. </w:t>
      </w:r>
      <w:r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5F6A5AD3" w14:textId="77777777" w:rsidR="00BC533D" w:rsidRPr="002664CF" w:rsidRDefault="00BC533D" w:rsidP="00BC533D">
      <w:pPr>
        <w:jc w:val="both"/>
        <w:rPr>
          <w:rFonts w:ascii="Arial" w:hAnsi="Arial" w:cs="Arial"/>
          <w:sz w:val="18"/>
          <w:szCs w:val="18"/>
        </w:rPr>
      </w:pPr>
    </w:p>
    <w:p w14:paraId="0E2B4086" w14:textId="77777777" w:rsidR="00BC533D" w:rsidRPr="002664CF" w:rsidRDefault="00BC533D" w:rsidP="00BC533D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2C570F6D" w14:textId="77777777" w:rsidR="00BC533D" w:rsidRDefault="00BC533D" w:rsidP="00BC53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14:paraId="22F78BA9" w14:textId="77777777" w:rsidR="00BC533D" w:rsidRPr="002664CF" w:rsidRDefault="00BC533D" w:rsidP="00BC53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0DB59BAE" w14:textId="77777777" w:rsidR="00BC533D" w:rsidRPr="002664CF" w:rsidRDefault="00BC533D" w:rsidP="00BC533D">
      <w:pPr>
        <w:jc w:val="both"/>
        <w:rPr>
          <w:rFonts w:ascii="Arial" w:hAnsi="Arial" w:cs="Arial"/>
          <w:sz w:val="18"/>
          <w:szCs w:val="18"/>
        </w:rPr>
      </w:pPr>
    </w:p>
    <w:p w14:paraId="0B22080E" w14:textId="77777777" w:rsidR="00BC533D" w:rsidRPr="002664CF" w:rsidRDefault="00BC533D" w:rsidP="00BC533D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 xml:space="preserve">podania danych </w:t>
      </w:r>
    </w:p>
    <w:p w14:paraId="339BAA26" w14:textId="77777777" w:rsidR="00BC533D" w:rsidRPr="002664CF" w:rsidRDefault="00BC533D" w:rsidP="00BC53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Podanie danych jest obowiązkiem, który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14:paraId="75DB3BF5" w14:textId="77777777" w:rsidR="00BC533D" w:rsidRPr="002664CF" w:rsidRDefault="00BC533D" w:rsidP="00BC533D">
      <w:pPr>
        <w:rPr>
          <w:rFonts w:ascii="Arial" w:hAnsi="Arial" w:cs="Arial"/>
          <w:sz w:val="18"/>
          <w:szCs w:val="18"/>
        </w:rPr>
      </w:pPr>
    </w:p>
    <w:p w14:paraId="47510040" w14:textId="77777777" w:rsidR="00BC533D" w:rsidRDefault="00BC533D"/>
    <w:sectPr w:rsidR="00BC533D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13"/>
  </w:num>
  <w:num w:numId="8">
    <w:abstractNumId w:val="6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1"/>
  </w:num>
  <w:num w:numId="14">
    <w:abstractNumId w:val="1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40"/>
    <w:rsid w:val="00341A81"/>
    <w:rsid w:val="00BC533D"/>
    <w:rsid w:val="00BC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C7A7"/>
  <w15:chartTrackingRefBased/>
  <w15:docId w15:val="{3F947247-EAEF-4ADF-89C3-385EB397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A81"/>
    <w:pPr>
      <w:spacing w:after="200" w:line="276" w:lineRule="auto"/>
    </w:pPr>
    <w:rPr>
      <w:rFonts w:cs="Arial Unicode MS"/>
      <w:lang w:val="ru-RU" w:bidi="my-MM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1A8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41A81"/>
    <w:rPr>
      <w:i/>
      <w:iCs/>
    </w:rPr>
  </w:style>
  <w:style w:type="paragraph" w:styleId="Akapitzlist">
    <w:name w:val="List Paragraph"/>
    <w:basedOn w:val="Normalny"/>
    <w:uiPriority w:val="34"/>
    <w:qFormat/>
    <w:rsid w:val="00BC533D"/>
    <w:pPr>
      <w:spacing w:after="160" w:line="259" w:lineRule="auto"/>
      <w:ind w:left="720"/>
      <w:contextualSpacing/>
    </w:pPr>
    <w:rPr>
      <w:rFonts w:cstheme="minorBidi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formularz-kontaktow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dzs@mc.gov.pl" TargetMode="External"/><Relationship Id="rId11" Type="http://schemas.openxmlformats.org/officeDocument/2006/relationships/hyperlink" Target="mailto:iod@mswia.gov.pl" TargetMode="External"/><Relationship Id="rId5" Type="http://schemas.openxmlformats.org/officeDocument/2006/relationships/hyperlink" Target="mailto:iod@mswia.gov.pl" TargetMode="External"/><Relationship Id="rId10" Type="http://schemas.openxmlformats.org/officeDocument/2006/relationships/hyperlink" Target="file:///C:\Users\m.sztajner\AppData\Local\Microsoft\Windows\INetCache\Content.Outlook\729B8Z2U\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.sztajner\AppData\Local\Microsoft\Windows\INetCache\Content.Outlook\729B8Z2U\iod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2111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tziebiec</dc:creator>
  <cp:keywords/>
  <dc:description/>
  <cp:lastModifiedBy>tziebiec</cp:lastModifiedBy>
  <cp:revision>2</cp:revision>
  <dcterms:created xsi:type="dcterms:W3CDTF">2022-03-15T12:50:00Z</dcterms:created>
  <dcterms:modified xsi:type="dcterms:W3CDTF">2022-03-15T12:57:00Z</dcterms:modified>
</cp:coreProperties>
</file>